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方正小标宋简体"/>
          <w:b/>
          <w:color w:val="auto"/>
          <w:sz w:val="32"/>
          <w:shd w:val="clear" w:color="auto" w:fill="auto"/>
        </w:rPr>
      </w:pPr>
      <w:r>
        <w:rPr>
          <w:rFonts w:hint="eastAsia" w:eastAsia="方正小标宋简体"/>
          <w:b/>
          <w:color w:val="auto"/>
          <w:sz w:val="32"/>
          <w:shd w:val="clear" w:color="auto" w:fill="auto"/>
        </w:rPr>
        <w:t>岗位说明书</w:t>
      </w:r>
    </w:p>
    <w:tbl>
      <w:tblPr>
        <w:tblStyle w:val="5"/>
        <w:tblW w:w="5151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572"/>
        <w:gridCol w:w="4277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hd w:val="clear" w:color="auto" w:fill="auto"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564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岗位名称：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操作工</w:t>
            </w:r>
          </w:p>
        </w:tc>
        <w:tc>
          <w:tcPr>
            <w:tcW w:w="2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所属部门：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生产准备部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564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岗位级别：</w:t>
            </w:r>
            <w:r>
              <w:rPr>
                <w:rFonts w:hint="eastAsia"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hint="eastAsia" w:ascii="Times New Roman" w:hAnsi="Times New Roman"/>
              </w:rPr>
              <w:t>-W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直接上级：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分输站站长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2564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辖员人数：</w:t>
            </w:r>
            <w:r>
              <w:rPr>
                <w:rFonts w:hint="eastAsia" w:ascii="宋体" w:hAnsi="宋体"/>
                <w:color w:val="auto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2435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</w:rPr>
              <w:t>编制日期：202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年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月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1.协助站长开展分输站设备设施的日常维护保养管理工作，设备日常维护保养执行率100%；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负责执行调度令和各项工艺指标，完成岗位各项生产任务，生产计划执行率100%；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负责监控分输站的各种工艺参数和设施设备的状态，不发生非计划性断供事件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协助完成生产异常事件调查处置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定期开展站场巡查、集中巡检、所辖阀室进行检查，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上报并跟踪隐患整治进展，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做好生产各项值班记录，定期开展培训、应急演练，执行率100%；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岗位安全技能、操作技能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知识培训，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生产及安全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管理制度执行率100%；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7.负责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辖区内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作业的监督管理，及时制止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</w:rPr>
              <w:t>违章作业，违章指挥，有权停止作业</w:t>
            </w: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auto"/>
                <w:lang w:val="en-US" w:eastAsia="zh-CN"/>
              </w:rPr>
              <w:t>8.自觉遵守并履行《合规义务清单》、《重点岗位合规职责清单》中关于生产维修管理的合规义务；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shd w:val="clear" w:color="auto" w:fill="auto"/>
                <w:lang w:val="en-US" w:eastAsia="zh-CN"/>
              </w:rPr>
              <w:t>9.完成领导交办的其他工作。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1.学历/学位要求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color w:val="auto"/>
                <w:szCs w:val="21"/>
                <w:shd w:val="clear" w:color="auto" w:fill="auto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全日制大学专科及以上学历。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2.专业要求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石油化工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等专业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3.工作经验要求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具有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5 年及以上石油天然气行业一线工作经历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熟悉天然气危害特性。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4.知识技能要求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1) 掌握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国家、集团公司、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气电集团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相关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制度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政策；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2) 熟悉天然气危害特性</w:t>
            </w: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，能够熟练使用各类办公软件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</w:rPr>
              <w:t>5.素质能力要求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1)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具有较高的政治觉悟、职业道德和高尚的个人品德；</w:t>
            </w:r>
          </w:p>
          <w:p>
            <w:pPr>
              <w:pStyle w:val="12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2)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具有较强的的组织管理能力</w:t>
            </w:r>
            <w:r>
              <w:rPr>
                <w:rFonts w:hint="eastAsia"/>
                <w:color w:val="auto"/>
                <w:shd w:val="clear" w:color="auto" w:fill="auto"/>
              </w:rPr>
              <w:t>；</w:t>
            </w:r>
          </w:p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3)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具有较强的思维能力和判断力；</w:t>
            </w:r>
          </w:p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4)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具有较强的独立工作经验；</w:t>
            </w:r>
          </w:p>
          <w:p>
            <w:pPr>
              <w:pStyle w:val="12"/>
              <w:rPr>
                <w:rFonts w:hint="eastAsia"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5)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具有较强的抗风险防范意识；</w:t>
            </w:r>
          </w:p>
          <w:p>
            <w:pPr>
              <w:pStyle w:val="12"/>
              <w:rPr>
                <w:rFonts w:ascii="宋体" w:hAnsi="宋体"/>
                <w:color w:val="auto"/>
                <w:shd w:val="clear" w:color="auto" w:fill="auto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 xml:space="preserve">6) </w:t>
            </w:r>
            <w:r>
              <w:rPr>
                <w:rFonts w:hint="eastAsia" w:ascii="宋体" w:hAnsi="宋体"/>
                <w:color w:val="auto"/>
                <w:shd w:val="clear" w:color="auto" w:fill="auto"/>
              </w:rPr>
              <w:t>具有坚强意志和吃苦耐劳精神。</w:t>
            </w:r>
            <w:r>
              <w:rPr>
                <w:rFonts w:ascii="宋体" w:hAnsi="宋体"/>
                <w:color w:val="auto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99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6.其他要求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12"/>
              <w:rPr>
                <w:rFonts w:hint="default" w:ascii="宋体" w:hAnsi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1) 具有高级工及以上职业资格；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shd w:val="clear" w:color="auto" w:fill="auto"/>
                <w:lang w:val="en-US" w:eastAsia="zh-CN"/>
              </w:rPr>
              <w:t>取得快开门式压力容器操作证、燃气行业人员从业格证书优先；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特别优秀的，可以适当放宽任职资格条件；</w:t>
            </w:r>
          </w:p>
          <w:p>
            <w:pPr>
              <w:pStyle w:val="1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hd w:val="clear" w:color="auto" w:fill="auto"/>
                <w:lang w:val="en-US" w:eastAsia="zh-CN"/>
              </w:rPr>
              <w:t>年龄不超过35周岁。</w:t>
            </w:r>
          </w:p>
        </w:tc>
      </w:tr>
    </w:tbl>
    <w:p>
      <w:pPr>
        <w:tabs>
          <w:tab w:val="left" w:pos="1050"/>
        </w:tabs>
        <w:jc w:val="both"/>
        <w:rPr>
          <w:rFonts w:hint="eastAsia" w:ascii="方正小标宋简体" w:hAnsi="方正小标宋简体" w:eastAsia="方正小标宋简体" w:cs="方正小标宋简体"/>
          <w:sz w:val="8"/>
          <w:szCs w:val="8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BA479"/>
    <w:multiLevelType w:val="singleLevel"/>
    <w:tmpl w:val="EE1BA479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iNTRmMjE0MmUwZmZkMTNhZjYzN2FhMTVhOGFlNmMifQ=="/>
  </w:docVars>
  <w:rsids>
    <w:rsidRoot w:val="00F0261C"/>
    <w:rsid w:val="00006E2E"/>
    <w:rsid w:val="00007D7C"/>
    <w:rsid w:val="00010898"/>
    <w:rsid w:val="00075B12"/>
    <w:rsid w:val="0009025B"/>
    <w:rsid w:val="002241CF"/>
    <w:rsid w:val="00247AD7"/>
    <w:rsid w:val="00343D23"/>
    <w:rsid w:val="003D0746"/>
    <w:rsid w:val="004B7130"/>
    <w:rsid w:val="005623B0"/>
    <w:rsid w:val="005A5480"/>
    <w:rsid w:val="005C2A53"/>
    <w:rsid w:val="007B781B"/>
    <w:rsid w:val="007E2C4E"/>
    <w:rsid w:val="007E5426"/>
    <w:rsid w:val="008D05D6"/>
    <w:rsid w:val="009D3A9E"/>
    <w:rsid w:val="00A5475C"/>
    <w:rsid w:val="00AA5EAE"/>
    <w:rsid w:val="00B15EE2"/>
    <w:rsid w:val="00B21C90"/>
    <w:rsid w:val="00B542B1"/>
    <w:rsid w:val="00B96264"/>
    <w:rsid w:val="00C04E41"/>
    <w:rsid w:val="00C45629"/>
    <w:rsid w:val="00CA543F"/>
    <w:rsid w:val="00D43191"/>
    <w:rsid w:val="00DF22C3"/>
    <w:rsid w:val="00E14B5F"/>
    <w:rsid w:val="00E27B78"/>
    <w:rsid w:val="00E8161B"/>
    <w:rsid w:val="00EF51F3"/>
    <w:rsid w:val="00F0261C"/>
    <w:rsid w:val="028159DD"/>
    <w:rsid w:val="056A5771"/>
    <w:rsid w:val="06297BD6"/>
    <w:rsid w:val="0D8F78F4"/>
    <w:rsid w:val="114624C4"/>
    <w:rsid w:val="11996AA2"/>
    <w:rsid w:val="17891C8A"/>
    <w:rsid w:val="1A476804"/>
    <w:rsid w:val="20224BA5"/>
    <w:rsid w:val="25C337F4"/>
    <w:rsid w:val="2E724A04"/>
    <w:rsid w:val="32021299"/>
    <w:rsid w:val="33252A77"/>
    <w:rsid w:val="341E030F"/>
    <w:rsid w:val="37D31FBB"/>
    <w:rsid w:val="382C23A0"/>
    <w:rsid w:val="3E990340"/>
    <w:rsid w:val="49BD6F14"/>
    <w:rsid w:val="50647E50"/>
    <w:rsid w:val="52434A2B"/>
    <w:rsid w:val="5CE71BDE"/>
    <w:rsid w:val="5EE917D4"/>
    <w:rsid w:val="626F3101"/>
    <w:rsid w:val="63727C65"/>
    <w:rsid w:val="660A3242"/>
    <w:rsid w:val="67054CAA"/>
    <w:rsid w:val="6824549A"/>
    <w:rsid w:val="69A0592E"/>
    <w:rsid w:val="6E8466BE"/>
    <w:rsid w:val="6F0B588F"/>
    <w:rsid w:val="6F792565"/>
    <w:rsid w:val="703C59F4"/>
    <w:rsid w:val="73CB0288"/>
    <w:rsid w:val="74C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420</Characters>
  <Lines>3</Lines>
  <Paragraphs>1</Paragraphs>
  <TotalTime>3</TotalTime>
  <ScaleCrop>false</ScaleCrop>
  <LinksUpToDate>false</LinksUpToDate>
  <CharactersWithSpaces>592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2021-06-16T00:35:00Z</dcterms:created>
  <dc:creator>liuying4</dc:creator>
  <cp:lastModifiedBy>杨超</cp:lastModifiedBy>
  <cp:lastPrinted>2024-09-20T07:52:48Z</cp:lastPrinted>
  <dcterms:modified xsi:type="dcterms:W3CDTF">2024-09-20T07:53:05Z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528C4A0624BD483C861C9496376A2DE9</vt:lpwstr>
  </property>
</Properties>
</file>