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b/>
          <w:sz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lang w:val="en-US" w:eastAsia="zh-CN"/>
        </w:rPr>
        <w:t>计划财务部副经理</w:t>
      </w:r>
      <w:r>
        <w:rPr>
          <w:rFonts w:hint="eastAsia" w:ascii="Times New Roman" w:hAnsi="Times New Roman" w:eastAsia="方正小标宋简体" w:cs="Times New Roman"/>
          <w:b/>
          <w:sz w:val="32"/>
        </w:rPr>
        <w:t>岗位说明书</w:t>
      </w:r>
    </w:p>
    <w:tbl>
      <w:tblPr>
        <w:tblStyle w:val="2"/>
        <w:tblW w:w="5244" w:type="pct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757"/>
        <w:gridCol w:w="4929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</w:tblPrEx>
        <w:trPr>
          <w:trHeight w:val="454" w:hRule="exact"/>
          <w:jc w:val="center"/>
        </w:trPr>
        <w:tc>
          <w:tcPr>
            <w:tcW w:w="5000" w:type="pct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5E0B3" w:themeFill="accent6" w:themeFillTint="66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3" w:type="pct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岗位名称：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计划财务</w:t>
            </w:r>
            <w:r>
              <w:rPr>
                <w:rFonts w:hint="eastAsia" w:ascii="宋体" w:hAnsi="宋体"/>
                <w:sz w:val="24"/>
                <w:szCs w:val="24"/>
              </w:rPr>
              <w:t>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/>
                <w:sz w:val="24"/>
                <w:szCs w:val="24"/>
              </w:rPr>
              <w:t>经理</w:t>
            </w:r>
          </w:p>
        </w:tc>
        <w:tc>
          <w:tcPr>
            <w:tcW w:w="2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所属部门：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冀交能源计划财务</w:t>
            </w:r>
            <w:r>
              <w:rPr>
                <w:rFonts w:hint="eastAsia" w:ascii="宋体" w:hAnsi="宋体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2243" w:type="pct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岗位级别：B6-B7</w:t>
            </w:r>
          </w:p>
        </w:tc>
        <w:tc>
          <w:tcPr>
            <w:tcW w:w="2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直接上级：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计划财务部经理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3" w:type="pct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辖员人数：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2756" w:type="pct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编制日期：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000" w:type="pct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5E0B3" w:themeFill="accent6" w:themeFillTint="66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协助部门经理</w:t>
            </w:r>
            <w:r>
              <w:rPr>
                <w:rFonts w:hint="eastAsia" w:ascii="宋体" w:hAnsi="宋体"/>
                <w:szCs w:val="21"/>
              </w:rPr>
              <w:t>负责资金、预算、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会计</w:t>
            </w:r>
            <w:r>
              <w:rPr>
                <w:rFonts w:hint="eastAsia" w:ascii="宋体" w:hAnsi="宋体"/>
                <w:szCs w:val="21"/>
              </w:rPr>
              <w:t>、税务、保险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计划</w:t>
            </w:r>
            <w:r>
              <w:rPr>
                <w:rFonts w:hint="eastAsia" w:ascii="宋体" w:hAnsi="宋体"/>
                <w:szCs w:val="21"/>
              </w:rPr>
              <w:t>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/>
                <w:szCs w:val="21"/>
              </w:rPr>
              <w:t>建立、完善财务管理制度体系，监督执行并持续改进。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组织年度经营</w:t>
            </w:r>
            <w:r>
              <w:rPr>
                <w:rFonts w:hint="eastAsia" w:ascii="宋体" w:hAnsi="宋体"/>
                <w:szCs w:val="21"/>
              </w:rPr>
              <w:t>预算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和投资计划的编制、追加、执行监控及考核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组织日常会计核算、费用报销及财务报表出具等工作</w:t>
            </w:r>
            <w:r>
              <w:rPr>
                <w:rFonts w:hint="eastAsia" w:ascii="宋体" w:hAnsi="宋体"/>
                <w:szCs w:val="21"/>
              </w:rPr>
              <w:t>，为领导决策提供有价值的财务信息。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组织建立</w:t>
            </w:r>
            <w:r>
              <w:rPr>
                <w:rFonts w:hint="eastAsia" w:ascii="宋体" w:hAnsi="宋体"/>
                <w:szCs w:val="21"/>
              </w:rPr>
              <w:t>信用风险管理体系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并做好后续</w:t>
            </w:r>
            <w:r>
              <w:rPr>
                <w:rFonts w:hint="eastAsia" w:ascii="宋体" w:hAnsi="宋体"/>
                <w:szCs w:val="21"/>
              </w:rPr>
              <w:t>实施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szCs w:val="21"/>
              </w:rPr>
              <w:t>监督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组织纳税申报、税收优惠政策落实、日常涉税事项安排及与税务机关沟通，严控税务风险管理。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7.组织公司保险安排、保险索赔工作。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组织日常资金管理和资金检查工作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保障</w:t>
            </w:r>
            <w:r>
              <w:rPr>
                <w:rFonts w:hint="eastAsia" w:ascii="宋体" w:hAnsi="宋体"/>
                <w:szCs w:val="21"/>
              </w:rPr>
              <w:t>资金安全。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.负责财务人员培养及队伍建设，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提升财务队伍履职尽责能力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893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5000" w:type="pct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5E0B3" w:themeFill="accent6" w:themeFillTint="66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260" w:type="pct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1.学历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/学位</w:t>
            </w: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373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具有全日制本科学历和相应学士学位。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260" w:type="pct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2.专业要求</w:t>
            </w:r>
          </w:p>
        </w:tc>
        <w:tc>
          <w:tcPr>
            <w:tcW w:w="373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会计学、经济学、管理学等相关专业。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8" w:hRule="exact"/>
          <w:jc w:val="center"/>
        </w:trPr>
        <w:tc>
          <w:tcPr>
            <w:tcW w:w="1260" w:type="pct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3.工作经验要求</w:t>
            </w:r>
          </w:p>
        </w:tc>
        <w:tc>
          <w:tcPr>
            <w:tcW w:w="373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具有5年及以上相关专业工作经历，</w:t>
            </w:r>
            <w:r>
              <w:rPr>
                <w:rFonts w:hint="eastAsia" w:ascii="宋体" w:hAnsi="宋体"/>
                <w:sz w:val="24"/>
                <w:szCs w:val="24"/>
              </w:rPr>
              <w:t>须在下一层级工作满1年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3" w:hRule="atLeast"/>
          <w:jc w:val="center"/>
        </w:trPr>
        <w:tc>
          <w:tcPr>
            <w:tcW w:w="1260" w:type="pct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4.知识技能要求</w:t>
            </w:r>
          </w:p>
        </w:tc>
        <w:tc>
          <w:tcPr>
            <w:tcW w:w="373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中级会计师及以上职称；熟悉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天然气</w:t>
            </w:r>
            <w:r>
              <w:rPr>
                <w:rFonts w:hint="eastAsia" w:ascii="宋体" w:hAnsi="宋体"/>
                <w:sz w:val="24"/>
                <w:szCs w:val="24"/>
              </w:rPr>
              <w:t>相关业务知识及业务流程；熟悉管理类相关知识；熟悉国家相关政策法规；具备财务分析、资金分析能力；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了解</w:t>
            </w:r>
            <w:r>
              <w:rPr>
                <w:rFonts w:hint="eastAsia" w:ascii="宋体" w:hAnsi="宋体"/>
                <w:sz w:val="24"/>
                <w:szCs w:val="24"/>
              </w:rPr>
              <w:t>公司管理制度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</w:rPr>
              <w:t>运营情况；能够熟练应用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各类</w:t>
            </w:r>
            <w:r>
              <w:rPr>
                <w:rFonts w:hint="eastAsia" w:ascii="宋体" w:hAnsi="宋体"/>
                <w:sz w:val="24"/>
                <w:szCs w:val="24"/>
              </w:rPr>
              <w:t>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260" w:type="pct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5.素质能力要求</w:t>
            </w:r>
          </w:p>
        </w:tc>
        <w:tc>
          <w:tcPr>
            <w:tcW w:w="3739" w:type="pct"/>
            <w:gridSpan w:val="2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具有良好的领导能力、统筹能力、沟通协调能力、管理创新能力和解决问题能力；具有高度的责任感和事业心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具有较强的语言和文字表达能力；原则性强，品行端正，作风正派，廉洁自律，处事公道。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260" w:type="pct"/>
            <w:shd w:val="clear" w:color="auto" w:fill="D7D7D7" w:themeFill="background1" w:themeFillShade="D8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6.其他要求</w:t>
            </w:r>
          </w:p>
        </w:tc>
        <w:tc>
          <w:tcPr>
            <w:tcW w:w="3739" w:type="pct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职称、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注册会计师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、税务师优先；身体健康，保密意识强。</w:t>
            </w: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F0E61"/>
    <w:rsid w:val="19AE79AF"/>
    <w:rsid w:val="1E9827C7"/>
    <w:rsid w:val="2F7E4487"/>
    <w:rsid w:val="3B8D611B"/>
    <w:rsid w:val="445A3B32"/>
    <w:rsid w:val="519E1E4F"/>
    <w:rsid w:val="63F31C24"/>
    <w:rsid w:val="6A4256A3"/>
    <w:rsid w:val="729B3093"/>
    <w:rsid w:val="78937F0B"/>
    <w:rsid w:val="7E9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2023-12-05T07:58:00Z</dcterms:created>
  <dc:creator>lixiaoyue</dc:creator>
  <cp:lastModifiedBy>程祥茹</cp:lastModifiedBy>
  <dcterms:modified xsi:type="dcterms:W3CDTF">2023-12-08T08:39:33Z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56189F80BA864DE7932801DF70357C5F</vt:lpwstr>
  </property>
</Properties>
</file>